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05C0E" w:rsidRDefault="00000000">
      <w:pPr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Pecatonica Library Board of Trustees</w:t>
      </w:r>
    </w:p>
    <w:p w14:paraId="00000002" w14:textId="77777777" w:rsidR="00405C0E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400 W. Eleventh St., Pecatonica, IL 61063</w:t>
      </w:r>
    </w:p>
    <w:p w14:paraId="00000003" w14:textId="77777777" w:rsidR="00405C0E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Phone  815-239-2616  |  Fax  815-239-2250</w:t>
      </w:r>
    </w:p>
    <w:p w14:paraId="00000004" w14:textId="77777777" w:rsidR="00405C0E" w:rsidRDefault="00405C0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0000005" w14:textId="77777777" w:rsidR="00405C0E" w:rsidRDefault="00000000">
      <w:pPr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Meeting Minutes</w:t>
      </w:r>
      <w:r>
        <w:rPr>
          <w:rFonts w:ascii="Calibri" w:eastAsia="Calibri" w:hAnsi="Calibri" w:cs="Calibri"/>
          <w:b/>
          <w:bCs/>
          <w:sz w:val="34"/>
          <w:szCs w:val="34"/>
        </w:rPr>
        <w:t xml:space="preserve"> </w:t>
      </w:r>
    </w:p>
    <w:p w14:paraId="00000006" w14:textId="77777777" w:rsidR="00405C0E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Wednesday, May 6, 2026</w:t>
      </w:r>
    </w:p>
    <w:p w14:paraId="00000007" w14:textId="77777777" w:rsidR="00405C0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00000008" w14:textId="77777777" w:rsidR="00405C0E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Call to Order</w:t>
      </w:r>
    </w:p>
    <w:p w14:paraId="00000009" w14:textId="6DAC764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Meeting called to order at 6:00 pm by President Lori Peterson. In attendance were trustees Arenson, Salamon, Stites, Munson, </w:t>
      </w:r>
      <w:r w:rsidR="00163668">
        <w:rPr>
          <w:rFonts w:ascii="Calibri" w:eastAsia="Calibri" w:hAnsi="Calibri" w:cs="Calibri"/>
        </w:rPr>
        <w:t xml:space="preserve">Heinke, Loos, </w:t>
      </w:r>
      <w:r>
        <w:rPr>
          <w:rFonts w:ascii="Calibri" w:eastAsia="Calibri" w:hAnsi="Calibri" w:cs="Calibri"/>
        </w:rPr>
        <w:t>Assistant Director Bazarek, Director Bryant, and attorney Rod Kimes.</w:t>
      </w:r>
    </w:p>
    <w:p w14:paraId="0000000A" w14:textId="77777777" w:rsidR="00405C0E" w:rsidRDefault="00405C0E">
      <w:pPr>
        <w:ind w:left="720"/>
        <w:rPr>
          <w:rFonts w:ascii="Calibri" w:eastAsia="Calibri" w:hAnsi="Calibri" w:cs="Calibri"/>
        </w:rPr>
      </w:pPr>
    </w:p>
    <w:p w14:paraId="0000000B" w14:textId="77777777" w:rsidR="00405C0E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Call to Public</w:t>
      </w:r>
    </w:p>
    <w:p w14:paraId="0000000C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were no members of the public present.</w:t>
      </w:r>
    </w:p>
    <w:p w14:paraId="0000000D" w14:textId="77777777" w:rsidR="00405C0E" w:rsidRDefault="00405C0E">
      <w:pPr>
        <w:rPr>
          <w:rFonts w:ascii="Calibri" w:eastAsia="Calibri" w:hAnsi="Calibri" w:cs="Calibri"/>
        </w:rPr>
      </w:pPr>
    </w:p>
    <w:p w14:paraId="0000000E" w14:textId="77777777" w:rsidR="00405C0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Closed/Executive Session to discuss the appointment, employment, compensation, discipline, performance, or dismissal of specific employees of the public body (5ILCS 120/2(1))</w:t>
      </w:r>
    </w:p>
    <w:p w14:paraId="0000000F" w14:textId="77777777" w:rsidR="00405C0E" w:rsidRDefault="00000000">
      <w:pPr>
        <w:ind w:left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Motion by Trustee Arenson to </w:t>
      </w:r>
      <w:r>
        <w:rPr>
          <w:rFonts w:ascii="Calibri" w:eastAsia="Calibri" w:hAnsi="Calibri" w:cs="Calibri"/>
          <w:b/>
          <w:bCs/>
        </w:rPr>
        <w:t>move into closed session</w:t>
      </w:r>
      <w:r>
        <w:rPr>
          <w:rFonts w:ascii="Calibri" w:eastAsia="Calibri" w:hAnsi="Calibri" w:cs="Calibri"/>
        </w:rPr>
        <w:t>, seconded by Trustee Munson. Motion passed by unanimous voice vote.</w:t>
      </w:r>
    </w:p>
    <w:p w14:paraId="00000010" w14:textId="77777777" w:rsidR="00405C0E" w:rsidRDefault="00405C0E">
      <w:pPr>
        <w:ind w:left="720"/>
        <w:rPr>
          <w:rFonts w:ascii="Calibri" w:eastAsia="Calibri" w:hAnsi="Calibri" w:cs="Calibri"/>
        </w:rPr>
      </w:pPr>
    </w:p>
    <w:p w14:paraId="00000011" w14:textId="77777777" w:rsidR="00405C0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Reconvene in open session</w:t>
      </w:r>
    </w:p>
    <w:p w14:paraId="00000012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board reconvened in open session at 6:30 pm. Together with the Board, Attorney Kimes discussed with Director Bryant the decisions made during closed session.</w:t>
      </w:r>
    </w:p>
    <w:p w14:paraId="00000013" w14:textId="77777777" w:rsidR="00405C0E" w:rsidRDefault="00405C0E">
      <w:pPr>
        <w:ind w:left="720"/>
        <w:rPr>
          <w:rFonts w:ascii="Calibri" w:eastAsia="Calibri" w:hAnsi="Calibri" w:cs="Calibri"/>
        </w:rPr>
      </w:pPr>
    </w:p>
    <w:p w14:paraId="00000014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Together with the Board, Attorney Kimes separately discussed with Assistant Director Bazarek the decisions made during closed session. Assistant Director Bazarek accepted decisions made.</w:t>
      </w:r>
    </w:p>
    <w:p w14:paraId="00000015" w14:textId="77777777" w:rsidR="00405C0E" w:rsidRDefault="00405C0E">
      <w:pPr>
        <w:ind w:left="720"/>
        <w:rPr>
          <w:rFonts w:ascii="Calibri" w:eastAsia="Calibri" w:hAnsi="Calibri" w:cs="Calibri"/>
        </w:rPr>
      </w:pPr>
    </w:p>
    <w:p w14:paraId="00000016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Motion by Trustee Arenson, seconded by Trustee Munson to </w:t>
      </w:r>
      <w:r>
        <w:rPr>
          <w:rFonts w:ascii="Calibri" w:eastAsia="Calibri" w:hAnsi="Calibri" w:cs="Calibri"/>
          <w:b/>
          <w:bCs/>
        </w:rPr>
        <w:t>adopt decisions made during closed session</w:t>
      </w:r>
      <w:r>
        <w:rPr>
          <w:rFonts w:ascii="Calibri" w:eastAsia="Calibri" w:hAnsi="Calibri" w:cs="Calibri"/>
        </w:rPr>
        <w:t>. Motion passed.</w:t>
      </w:r>
    </w:p>
    <w:p w14:paraId="00000017" w14:textId="77777777" w:rsidR="00405C0E" w:rsidRDefault="00405C0E">
      <w:pPr>
        <w:ind w:left="720"/>
        <w:rPr>
          <w:rFonts w:ascii="Calibri" w:eastAsia="Calibri" w:hAnsi="Calibri" w:cs="Calibri"/>
        </w:rPr>
      </w:pPr>
    </w:p>
    <w:p w14:paraId="00000018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Roll Call Vote</w:t>
      </w:r>
    </w:p>
    <w:p w14:paraId="00000019" w14:textId="77777777" w:rsidR="00405C0E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Trustee Arenson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Aye</w:t>
      </w:r>
    </w:p>
    <w:p w14:paraId="0000001A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Trustee Stites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Aye</w:t>
      </w:r>
    </w:p>
    <w:p w14:paraId="0000001B" w14:textId="77777777" w:rsidR="00405C0E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Trustee Heinke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Aye</w:t>
      </w:r>
    </w:p>
    <w:p w14:paraId="0000001C" w14:textId="77777777" w:rsidR="00405C0E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Trustee Loos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Aye</w:t>
      </w:r>
    </w:p>
    <w:p w14:paraId="0000001D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Trustee Munson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Aye</w:t>
      </w:r>
    </w:p>
    <w:p w14:paraId="0000001E" w14:textId="77777777" w:rsidR="00405C0E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Trustee Salamon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Aye</w:t>
      </w:r>
    </w:p>
    <w:p w14:paraId="0000001F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20" w14:textId="77777777" w:rsidR="00405C0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Adjournment</w:t>
      </w:r>
    </w:p>
    <w:p w14:paraId="00000021" w14:textId="77777777" w:rsidR="00405C0E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Motion by Trustee Salamon, seconded by Trustee Munson to </w:t>
      </w:r>
      <w:r>
        <w:rPr>
          <w:rFonts w:ascii="Calibri" w:eastAsia="Calibri" w:hAnsi="Calibri" w:cs="Calibri"/>
          <w:b/>
          <w:bCs/>
        </w:rPr>
        <w:t>adjourn</w:t>
      </w:r>
      <w:r>
        <w:rPr>
          <w:rFonts w:ascii="Calibri" w:eastAsia="Calibri" w:hAnsi="Calibri" w:cs="Calibri"/>
        </w:rPr>
        <w:t xml:space="preserve"> meeting. Meeting adjourned at 6:35 pm.</w:t>
      </w:r>
    </w:p>
    <w:sectPr w:rsidR="00405C0E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4FBA8C-1A15-4CEE-801D-D2E873072554}"/>
    <w:embedBold r:id="rId2" w:fontKey="{A386E621-323B-46A1-8743-DE2EE99810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A3292F-BE46-4D9C-AB23-90EB3C5C97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95382"/>
    <w:multiLevelType w:val="multilevel"/>
    <w:tmpl w:val="EB4EC8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71469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C0E"/>
    <w:rsid w:val="000E319B"/>
    <w:rsid w:val="00163668"/>
    <w:rsid w:val="00405C0E"/>
    <w:rsid w:val="0089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0146D"/>
  <w15:docId w15:val="{73AD3D8E-C40F-49B5-845F-E0593959C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Bazarek</dc:creator>
  <cp:lastModifiedBy>Danielle Bazarek</cp:lastModifiedBy>
  <cp:revision>3</cp:revision>
  <dcterms:created xsi:type="dcterms:W3CDTF">2026-05-22T01:48:00Z</dcterms:created>
  <dcterms:modified xsi:type="dcterms:W3CDTF">2026-05-22T01:49:00Z</dcterms:modified>
</cp:coreProperties>
</file>